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8D" w:rsidRDefault="00B00C8D" w:rsidP="00B00C8D">
      <w:pPr>
        <w:jc w:val="right"/>
      </w:pPr>
      <w:r w:rsidRPr="00F1496F">
        <w:rPr>
          <w:b/>
          <w:noProof/>
          <w:lang w:val="es-ES"/>
        </w:rPr>
        <w:drawing>
          <wp:inline distT="0" distB="0" distL="0" distR="0" wp14:anchorId="0CACFD8D" wp14:editId="6387B78D">
            <wp:extent cx="1625600" cy="804545"/>
            <wp:effectExtent l="0" t="0" r="0" b="825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804545"/>
                    </a:xfrm>
                    <a:prstGeom prst="rect">
                      <a:avLst/>
                    </a:prstGeom>
                    <a:noFill/>
                    <a:ln>
                      <a:noFill/>
                    </a:ln>
                  </pic:spPr>
                </pic:pic>
              </a:graphicData>
            </a:graphic>
          </wp:inline>
        </w:drawing>
      </w:r>
    </w:p>
    <w:p w:rsidR="00B00C8D" w:rsidRDefault="00B00C8D" w:rsidP="00B00C8D">
      <w:pPr>
        <w:jc w:val="right"/>
      </w:pPr>
    </w:p>
    <w:p w:rsidR="00B00C8D" w:rsidRDefault="00B00C8D" w:rsidP="00B00C8D">
      <w:pPr>
        <w:spacing w:line="240" w:lineRule="exact"/>
        <w:rPr>
          <w:noProof/>
          <w:color w:val="1F497D" w:themeColor="text2"/>
          <w:lang w:val="es-ES"/>
        </w:rPr>
      </w:pPr>
      <w:r w:rsidRPr="00C244D2">
        <w:rPr>
          <w:rFonts w:eastAsia="Arial" w:cs="Arial"/>
          <w:bCs/>
          <w:color w:val="1F497D" w:themeColor="text2"/>
          <w:lang w:val="es-ES" w:eastAsia="zh-CN"/>
        </w:rPr>
        <w:t xml:space="preserve">Riesgo País </w:t>
      </w:r>
      <w:r>
        <w:rPr>
          <w:rFonts w:eastAsia="Arial" w:cs="Arial"/>
          <w:bCs/>
          <w:color w:val="1F497D" w:themeColor="text2"/>
          <w:lang w:val="es-ES" w:eastAsia="zh-CN"/>
        </w:rPr>
        <w:t>América Latina</w:t>
      </w:r>
      <w:r w:rsidRPr="00C244D2">
        <w:rPr>
          <w:color w:val="1F497D" w:themeColor="text2"/>
          <w:lang w:val="es-ES"/>
        </w:rPr>
        <w:t>:</w:t>
      </w:r>
      <w:r w:rsidRPr="00C244D2">
        <w:rPr>
          <w:noProof/>
          <w:color w:val="1F497D" w:themeColor="text2"/>
          <w:lang w:val="es-ES"/>
        </w:rPr>
        <w:t xml:space="preserve"> </w:t>
      </w:r>
    </w:p>
    <w:p w:rsidR="008F0735" w:rsidRDefault="008F0735" w:rsidP="00B00C8D">
      <w:pPr>
        <w:spacing w:line="240" w:lineRule="exact"/>
        <w:rPr>
          <w:noProof/>
          <w:color w:val="1F497D" w:themeColor="text2"/>
          <w:lang w:val="es-ES"/>
        </w:rPr>
      </w:pPr>
    </w:p>
    <w:p w:rsidR="008F0735" w:rsidRPr="00C244D2" w:rsidRDefault="008F0735" w:rsidP="00B00C8D">
      <w:pPr>
        <w:spacing w:line="240" w:lineRule="exact"/>
        <w:rPr>
          <w:noProof/>
          <w:color w:val="1F497D" w:themeColor="text2"/>
          <w:lang w:val="es-ES"/>
        </w:rPr>
      </w:pPr>
      <w:r>
        <w:rPr>
          <w:noProof/>
          <w:color w:val="1F497D" w:themeColor="text2"/>
          <w:lang w:val="es-ES"/>
        </w:rPr>
        <w:t>ASEXMA/13 de abril de 2015</w:t>
      </w:r>
    </w:p>
    <w:p w:rsidR="00B00C8D" w:rsidRPr="00C244D2" w:rsidRDefault="00B00C8D" w:rsidP="00B00C8D">
      <w:pPr>
        <w:spacing w:line="240" w:lineRule="exact"/>
        <w:rPr>
          <w:b/>
          <w:noProof/>
          <w:color w:val="1F497D" w:themeColor="text2"/>
          <w:lang w:val="es-ES"/>
        </w:rPr>
      </w:pPr>
    </w:p>
    <w:p w:rsidR="00B00C8D" w:rsidRPr="00C244D2" w:rsidRDefault="00B00C8D" w:rsidP="00B00C8D">
      <w:pPr>
        <w:spacing w:line="240" w:lineRule="exact"/>
        <w:rPr>
          <w:b/>
          <w:noProof/>
          <w:color w:val="1F497D" w:themeColor="text2"/>
          <w:lang w:val="es-ES"/>
        </w:rPr>
      </w:pPr>
    </w:p>
    <w:p w:rsidR="00B00C8D" w:rsidRDefault="00DC461E" w:rsidP="00DC461E">
      <w:pPr>
        <w:jc w:val="center"/>
      </w:pPr>
      <w:r>
        <w:rPr>
          <w:b/>
          <w:color w:val="1F497D" w:themeColor="text2"/>
        </w:rPr>
        <w:t>ES</w:t>
      </w:r>
      <w:r w:rsidRPr="00DC461E">
        <w:rPr>
          <w:b/>
          <w:color w:val="1F497D" w:themeColor="text2"/>
        </w:rPr>
        <w:t xml:space="preserve"> POCO PROBABLE QUE CREZCA A SU RITMO ANTERIOR</w:t>
      </w:r>
    </w:p>
    <w:p w:rsidR="00B00C8D" w:rsidRDefault="00B00C8D" w:rsidP="007F0A1D"/>
    <w:p w:rsidR="007F0A1D" w:rsidRDefault="007F0A1D" w:rsidP="007F0A1D"/>
    <w:p w:rsidR="007F0A1D" w:rsidRDefault="007F0A1D" w:rsidP="00B00C8D">
      <w:pPr>
        <w:jc w:val="both"/>
      </w:pPr>
      <w:r>
        <w:t xml:space="preserve">América Latina es un importante </w:t>
      </w:r>
      <w:r w:rsidR="00B00C8D">
        <w:t xml:space="preserve">exportador de agroalimentos, </w:t>
      </w:r>
      <w:r>
        <w:t xml:space="preserve">productor de materias primas y una buena parte de los buenos resultados observados en los últimos períodos </w:t>
      </w:r>
      <w:r w:rsidR="00B00C8D">
        <w:t xml:space="preserve">a sido </w:t>
      </w:r>
      <w:r>
        <w:t xml:space="preserve">gracias al rápido crecimiento de China. Los países de la región comenzaron a registrar superávits comerciales elevados, pero este período de bonanza ha terminado. Después de muchos años creciendo </w:t>
      </w:r>
      <w:r w:rsidR="00B00C8D">
        <w:t xml:space="preserve">de </w:t>
      </w:r>
      <w:r>
        <w:t>cerca del 10 % al año, la actividad de China ha perdido su ritmo. Como consecuencia, los precios de los productos básicos han comenzado a caer, lo que afecta las tasas de expansión de la región de América Latina. Se espera que el PIB de la región crecerá un 2% en 2015</w:t>
      </w:r>
      <w:r w:rsidR="00B00C8D">
        <w:t xml:space="preserve">, 0,7 puntos porcentuales de diferencia con 2014 que fue de un </w:t>
      </w:r>
      <w:r>
        <w:t xml:space="preserve"> </w:t>
      </w:r>
      <w:r w:rsidR="00B00C8D">
        <w:t>un 1,3 % y</w:t>
      </w:r>
      <w:r>
        <w:t xml:space="preserve"> mucho menor que los años anteriores.</w:t>
      </w:r>
    </w:p>
    <w:p w:rsidR="007F0A1D" w:rsidRDefault="007F0A1D" w:rsidP="007F0A1D">
      <w:r>
        <w:t xml:space="preserve">El </w:t>
      </w:r>
      <w:r w:rsidR="00B00C8D">
        <w:t>análisis más pesimista también</w:t>
      </w:r>
      <w:r>
        <w:t xml:space="preserve"> refleja </w:t>
      </w:r>
      <w:r w:rsidR="00B00C8D">
        <w:t xml:space="preserve">una menor actividad global y </w:t>
      </w:r>
      <w:r>
        <w:t xml:space="preserve"> falta de inversión. La infraestructura</w:t>
      </w:r>
      <w:r w:rsidR="00B00C8D">
        <w:t xml:space="preserve"> </w:t>
      </w:r>
      <w:r>
        <w:t>es un tema clave en la región y los países en su conjunto no tomaron la oportunidad de implementar  reformas durante los años fuertes en términos de comercio.</w:t>
      </w:r>
    </w:p>
    <w:p w:rsidR="007F0A1D" w:rsidRDefault="007F0A1D" w:rsidP="00B00C8D">
      <w:pPr>
        <w:jc w:val="both"/>
      </w:pPr>
      <w:r>
        <w:t xml:space="preserve">El país </w:t>
      </w:r>
      <w:r w:rsidR="003D738E">
        <w:t xml:space="preserve">con </w:t>
      </w:r>
      <w:r>
        <w:t>mejor</w:t>
      </w:r>
      <w:r w:rsidR="00B00C8D">
        <w:t xml:space="preserve"> posicionado en América Latina es </w:t>
      </w:r>
      <w:r>
        <w:t xml:space="preserve">Chile, </w:t>
      </w:r>
      <w:r w:rsidR="00B00C8D">
        <w:t xml:space="preserve">pero </w:t>
      </w:r>
      <w:r>
        <w:t xml:space="preserve">sólo ocupa </w:t>
      </w:r>
      <w:r w:rsidR="003D738E">
        <w:t xml:space="preserve">el lugar </w:t>
      </w:r>
      <w:r>
        <w:t xml:space="preserve"> 49 en el ranking mundial de 144 países. Todos los demás países de la región se clasifican por debajo.</w:t>
      </w:r>
    </w:p>
    <w:p w:rsidR="009471F2" w:rsidRDefault="009471F2" w:rsidP="00B00C8D">
      <w:pPr>
        <w:jc w:val="both"/>
      </w:pPr>
    </w:p>
    <w:p w:rsidR="007F0A1D" w:rsidRDefault="007F0A1D" w:rsidP="007F0A1D"/>
    <w:p w:rsidR="007F0A1D" w:rsidRDefault="007F0A1D" w:rsidP="007F0A1D">
      <w:r>
        <w:t xml:space="preserve"> </w:t>
      </w:r>
      <w:r w:rsidR="00C27967">
        <w:rPr>
          <w:noProof/>
          <w:lang w:val="es-ES"/>
        </w:rPr>
        <w:drawing>
          <wp:inline distT="0" distB="0" distL="0" distR="0" wp14:anchorId="34D2E451" wp14:editId="762B11D9">
            <wp:extent cx="5612130" cy="1616979"/>
            <wp:effectExtent l="0" t="0" r="1270" b="8890"/>
            <wp:docPr id="3" name="Imagen 3" descr="Macintosh HD:Users:magdalenawakermena:Desktop:Captura de pantalla 2015-01-22 a las 11.4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gdalenawakermena:Desktop:Captura de pantalla 2015-01-22 a las 11.48.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616979"/>
                    </a:xfrm>
                    <a:prstGeom prst="rect">
                      <a:avLst/>
                    </a:prstGeom>
                    <a:noFill/>
                    <a:ln>
                      <a:noFill/>
                    </a:ln>
                  </pic:spPr>
                </pic:pic>
              </a:graphicData>
            </a:graphic>
          </wp:inline>
        </w:drawing>
      </w:r>
    </w:p>
    <w:p w:rsidR="007F0A1D" w:rsidRDefault="007F0A1D" w:rsidP="007F0A1D"/>
    <w:p w:rsidR="007F0A1D" w:rsidRDefault="00C27967" w:rsidP="007F0A1D">
      <w:r>
        <w:t>Fuente</w:t>
      </w:r>
      <w:r w:rsidR="007F0A1D">
        <w:t xml:space="preserve">: </w:t>
      </w:r>
      <w:r w:rsidR="00A62DEC" w:rsidRPr="00A62DEC">
        <w:t>Foro Económico Mundial</w:t>
      </w:r>
    </w:p>
    <w:p w:rsidR="007F0A1D" w:rsidRDefault="007F0A1D" w:rsidP="007F0A1D"/>
    <w:p w:rsidR="007F0A1D" w:rsidRDefault="007F0A1D" w:rsidP="007F0A1D">
      <w:r>
        <w:t xml:space="preserve"> </w:t>
      </w:r>
    </w:p>
    <w:p w:rsidR="007F0A1D" w:rsidRDefault="007F0A1D" w:rsidP="007F0A1D"/>
    <w:p w:rsidR="007F0A1D" w:rsidRDefault="007F0A1D" w:rsidP="007F0A1D"/>
    <w:p w:rsidR="00093F7E" w:rsidRDefault="007F0A1D" w:rsidP="00C27967">
      <w:pPr>
        <w:jc w:val="both"/>
      </w:pPr>
      <w:r>
        <w:t>A un lado de América L</w:t>
      </w:r>
      <w:r w:rsidR="00C27967">
        <w:t>atina, los países del Pacífico: México, Chile, Colombia y Perú</w:t>
      </w:r>
      <w:r>
        <w:t xml:space="preserve"> están defendiendo el libre mercado y el libre comercio. </w:t>
      </w:r>
      <w:r w:rsidR="00093F7E" w:rsidRPr="00093F7E">
        <w:t>El otro grupo, compuesto por los países del Atlántico, la globalización y la desconfianza tiene un modelo en el que el estado tiene un papel importante en la economía.</w:t>
      </w:r>
    </w:p>
    <w:p w:rsidR="00093F7E" w:rsidRDefault="00093F7E" w:rsidP="00093F7E">
      <w:pPr>
        <w:jc w:val="both"/>
      </w:pPr>
      <w:r>
        <w:t>El primer grupo creo la Alianza del Pacífico y ha estado tratando de mejorar las asociaciones comerciales fuera del continente, mientras que el segundo permanece básicamente atrapado al Mercosur.</w:t>
      </w:r>
    </w:p>
    <w:p w:rsidR="00093F7E" w:rsidRDefault="00093F7E" w:rsidP="00093F7E">
      <w:pPr>
        <w:jc w:val="both"/>
      </w:pPr>
      <w:r>
        <w:t xml:space="preserve">Entonces al considerar actividad en el 2013 y las previsiones de </w:t>
      </w:r>
      <w:proofErr w:type="spellStart"/>
      <w:r>
        <w:t>Coface</w:t>
      </w:r>
      <w:proofErr w:type="spellEnd"/>
      <w:r>
        <w:t xml:space="preserve"> para el 2014 y 2015, el PIB ha ido aumentando a un ritmo mayor en el lado del Pacífico.</w:t>
      </w:r>
    </w:p>
    <w:p w:rsidR="00913AF2" w:rsidRDefault="00913AF2" w:rsidP="00093F7E">
      <w:pPr>
        <w:jc w:val="both"/>
      </w:pPr>
    </w:p>
    <w:p w:rsidR="00913AF2" w:rsidRDefault="00913AF2" w:rsidP="00093F7E">
      <w:pPr>
        <w:jc w:val="both"/>
      </w:pPr>
      <w:r>
        <w:rPr>
          <w:noProof/>
          <w:lang w:val="es-ES"/>
        </w:rPr>
        <w:drawing>
          <wp:anchor distT="0" distB="0" distL="114300" distR="114300" simplePos="0" relativeHeight="251661312" behindDoc="0" locked="0" layoutInCell="1" allowOverlap="1" wp14:anchorId="14E1551B" wp14:editId="5824B5EF">
            <wp:simplePos x="0" y="0"/>
            <wp:positionH relativeFrom="column">
              <wp:posOffset>342900</wp:posOffset>
            </wp:positionH>
            <wp:positionV relativeFrom="paragraph">
              <wp:posOffset>654050</wp:posOffset>
            </wp:positionV>
            <wp:extent cx="3562350" cy="1581150"/>
            <wp:effectExtent l="0" t="0" r="0" b="0"/>
            <wp:wrapThrough wrapText="bothSides">
              <wp:wrapPolygon edited="0">
                <wp:start x="0" y="0"/>
                <wp:lineTo x="0" y="21166"/>
                <wp:lineTo x="21407" y="21166"/>
                <wp:lineTo x="21407" y="0"/>
                <wp:lineTo x="0" y="0"/>
              </wp:wrapPolygon>
            </wp:wrapThrough>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7">
                      <a:extLst>
                        <a:ext uri="{28A0092B-C50C-407E-A947-70E740481C1C}">
                          <a14:useLocalDpi xmlns:a14="http://schemas.microsoft.com/office/drawing/2010/main" val="0"/>
                        </a:ext>
                      </a:extLst>
                    </a:blip>
                    <a:srcRect l="1299" t="1149" r="1558" b="3448"/>
                    <a:stretch>
                      <a:fillRect/>
                    </a:stretch>
                  </pic:blipFill>
                  <pic:spPr bwMode="auto">
                    <a:xfrm>
                      <a:off x="0" y="0"/>
                      <a:ext cx="35623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F7E" w:rsidRDefault="00093F7E" w:rsidP="00C27967">
      <w:pPr>
        <w:jc w:val="both"/>
      </w:pPr>
    </w:p>
    <w:p w:rsidR="00913AF2" w:rsidRDefault="00913AF2" w:rsidP="00C27967">
      <w:pPr>
        <w:jc w:val="both"/>
      </w:pPr>
    </w:p>
    <w:p w:rsidR="00913AF2" w:rsidRDefault="00913AF2" w:rsidP="00C27967">
      <w:pPr>
        <w:jc w:val="both"/>
      </w:pPr>
      <w:r>
        <w:t xml:space="preserve"> </w:t>
      </w:r>
    </w:p>
    <w:p w:rsidR="00913AF2" w:rsidRDefault="00913AF2" w:rsidP="00C27967">
      <w:pPr>
        <w:jc w:val="both"/>
      </w:pPr>
    </w:p>
    <w:p w:rsidR="00913AF2" w:rsidRDefault="00913AF2" w:rsidP="00C27967">
      <w:pPr>
        <w:jc w:val="both"/>
      </w:pPr>
    </w:p>
    <w:p w:rsidR="00913AF2" w:rsidRDefault="00913AF2" w:rsidP="00C27967">
      <w:pPr>
        <w:jc w:val="both"/>
      </w:pPr>
    </w:p>
    <w:p w:rsidR="00913AF2" w:rsidRDefault="00913AF2" w:rsidP="00C27967">
      <w:pPr>
        <w:jc w:val="both"/>
      </w:pPr>
    </w:p>
    <w:p w:rsidR="00913AF2" w:rsidRDefault="00913AF2" w:rsidP="00C27967">
      <w:pPr>
        <w:jc w:val="both"/>
      </w:pPr>
    </w:p>
    <w:p w:rsidR="00913AF2" w:rsidRDefault="00913AF2" w:rsidP="00C27967">
      <w:pPr>
        <w:jc w:val="both"/>
      </w:pPr>
    </w:p>
    <w:p w:rsidR="00913AF2" w:rsidRDefault="00913AF2" w:rsidP="00C27967">
      <w:pPr>
        <w:jc w:val="both"/>
      </w:pPr>
    </w:p>
    <w:p w:rsidR="00913AF2" w:rsidRDefault="00913AF2" w:rsidP="00C27967">
      <w:pPr>
        <w:jc w:val="both"/>
      </w:pPr>
    </w:p>
    <w:p w:rsidR="00EF11DE" w:rsidRDefault="00913AF2" w:rsidP="00C27967">
      <w:pPr>
        <w:jc w:val="both"/>
      </w:pPr>
      <w:r>
        <w:t xml:space="preserve">Fuente: </w:t>
      </w:r>
      <w:proofErr w:type="spellStart"/>
      <w:r>
        <w:t>Coface</w:t>
      </w:r>
      <w:proofErr w:type="spellEnd"/>
    </w:p>
    <w:p w:rsidR="00EF11DE" w:rsidRDefault="00EF11DE" w:rsidP="00C27967">
      <w:pPr>
        <w:jc w:val="both"/>
      </w:pPr>
    </w:p>
    <w:p w:rsidR="00EF11DE" w:rsidRDefault="00EF11DE" w:rsidP="00C27967">
      <w:pPr>
        <w:jc w:val="both"/>
      </w:pPr>
    </w:p>
    <w:p w:rsidR="007F0A1D" w:rsidRDefault="00DC461E" w:rsidP="00DC461E">
      <w:pPr>
        <w:jc w:val="both"/>
      </w:pPr>
      <w:r>
        <w:t>En ese orden l</w:t>
      </w:r>
      <w:r w:rsidR="007F0A1D">
        <w:t>a perspectiva general para América Latina es entre mediano y alto riesgo. Este resultado se consigue en base a un promedio ponderado de los PIB de cada país. Es importante señalar que l</w:t>
      </w:r>
      <w:r w:rsidR="00C27967">
        <w:t xml:space="preserve">as cinco principales economías </w:t>
      </w:r>
      <w:r w:rsidR="007F0A1D">
        <w:t>Brasil, Méxic</w:t>
      </w:r>
      <w:r w:rsidR="00C27967">
        <w:t xml:space="preserve">o, Argentina, Colombia y Chile </w:t>
      </w:r>
      <w:r w:rsidR="007F0A1D">
        <w:t>representan en conjunto el 83% del PIB de la región.</w:t>
      </w:r>
    </w:p>
    <w:p w:rsidR="007F0A1D" w:rsidRPr="006A4BAF" w:rsidRDefault="006D0D3F" w:rsidP="00DC461E">
      <w:pPr>
        <w:jc w:val="both"/>
      </w:pPr>
      <w:r>
        <w:t>“</w:t>
      </w:r>
      <w:r w:rsidR="007F0A1D">
        <w:t xml:space="preserve">En el contexto de lento crecimiento del PIB regional, muchos sectores </w:t>
      </w:r>
      <w:r w:rsidR="00DC461E">
        <w:t xml:space="preserve">de </w:t>
      </w:r>
      <w:r w:rsidR="006A4BAF">
        <w:t>l</w:t>
      </w:r>
      <w:r w:rsidR="00DC461E">
        <w:t xml:space="preserve">a economía </w:t>
      </w:r>
      <w:r w:rsidR="007F0A1D">
        <w:t>reportan un de</w:t>
      </w:r>
      <w:r w:rsidR="00DC461E">
        <w:t xml:space="preserve">terioro de su </w:t>
      </w:r>
      <w:r w:rsidR="00AF6B6D">
        <w:t xml:space="preserve">percepción de </w:t>
      </w:r>
      <w:r w:rsidR="00DC461E">
        <w:t xml:space="preserve">riesgo, como lo es el agroalimentario que está en clasificación medio, </w:t>
      </w:r>
      <w:r w:rsidR="00DC461E" w:rsidRPr="006A4BAF">
        <w:t xml:space="preserve">es decir </w:t>
      </w:r>
      <w:r w:rsidR="009471F2" w:rsidRPr="006A4BAF">
        <w:t>son más susceptibles de caer en un atraso</w:t>
      </w:r>
      <w:r w:rsidR="00AF6B6D" w:rsidRPr="006A4BAF">
        <w:t xml:space="preserve">, </w:t>
      </w:r>
      <w:r w:rsidR="009471F2" w:rsidRPr="006A4BAF">
        <w:t>impago</w:t>
      </w:r>
      <w:r w:rsidR="00AF6B6D" w:rsidRPr="006A4BAF">
        <w:t xml:space="preserve"> o definitivamente en un default</w:t>
      </w:r>
      <w:r w:rsidR="009471F2" w:rsidRPr="006A4BAF">
        <w:t>.</w:t>
      </w:r>
      <w:r w:rsidR="00AF6B6D" w:rsidRPr="006A4BAF">
        <w:t xml:space="preserve"> En el caso de Chile, </w:t>
      </w:r>
      <w:r w:rsidR="006A4BAF" w:rsidRPr="006A4BAF">
        <w:t>es distinto dado el alto valor de dólar.</w:t>
      </w:r>
      <w:r w:rsidR="00AF6B6D" w:rsidRPr="006A4BAF">
        <w:t xml:space="preserve"> </w:t>
      </w:r>
      <w:r w:rsidR="006A4BAF" w:rsidRPr="006A4BAF">
        <w:t>Lo importante es aprovechar esta tremenda oportunidad teniendo</w:t>
      </w:r>
      <w:r w:rsidR="00AF6B6D" w:rsidRPr="006A4BAF">
        <w:t xml:space="preserve"> presente que el sector </w:t>
      </w:r>
      <w:r w:rsidRPr="006A4BAF">
        <w:t>deben tomar medidas</w:t>
      </w:r>
      <w:r w:rsidR="00AF6B6D" w:rsidRPr="006A4BAF">
        <w:t xml:space="preserve"> de monitoreo y asegurar en la transacción el </w:t>
      </w:r>
      <w:r w:rsidRPr="006A4BAF">
        <w:t xml:space="preserve">retorno de </w:t>
      </w:r>
      <w:r w:rsidR="006A4BAF" w:rsidRPr="006A4BAF">
        <w:t>las divisas</w:t>
      </w:r>
      <w:r w:rsidR="00AF6B6D" w:rsidRPr="006A4BAF">
        <w:t xml:space="preserve"> porque de lo contrario los puede llevar a tener problemas en su cadena de pago de sus compromisos financieros</w:t>
      </w:r>
      <w:r w:rsidRPr="006A4BAF">
        <w:t>”, explica Louis des Cars, CEO Coface Chile</w:t>
      </w:r>
      <w:r w:rsidR="00AF6B6D" w:rsidRPr="006A4BAF">
        <w:t>.</w:t>
      </w:r>
    </w:p>
    <w:p w:rsidR="007F0A1D" w:rsidRPr="006A4BAF" w:rsidRDefault="007F0A1D" w:rsidP="00DC461E">
      <w:pPr>
        <w:jc w:val="both"/>
      </w:pPr>
      <w:r w:rsidRPr="006A4BAF">
        <w:t>En 2015, la actividad en América Latina es poco probable que aumente en su ritmo anterior, debido principalmente a precios internacionales menores de los productos básicos.</w:t>
      </w:r>
    </w:p>
    <w:p w:rsidR="007F0A1D" w:rsidRPr="006A4BAF" w:rsidRDefault="007F0A1D" w:rsidP="006A4BAF">
      <w:pPr>
        <w:jc w:val="both"/>
      </w:pPr>
      <w:r w:rsidRPr="006A4BAF">
        <w:t xml:space="preserve">La intensidad del efecto de esto en cada una de estas economía también depende de la importancia de las exportaciones como proporción del PIB en el país. Por ejemplo Brasil es considerado como una economía cerrada, ya que las exportaciones representaron sólo el 11% de su PIB. La proporción es </w:t>
      </w:r>
      <w:r w:rsidR="00DC461E" w:rsidRPr="006A4BAF">
        <w:t>más significativa en Argentina  con un 13%, Colombia con un 17%, Perú con un 25%</w:t>
      </w:r>
      <w:r w:rsidRPr="006A4BAF">
        <w:t>, y f</w:t>
      </w:r>
      <w:r w:rsidR="00DC461E" w:rsidRPr="006A4BAF">
        <w:t>inalmente Chile con un 27%</w:t>
      </w:r>
      <w:r w:rsidR="009471F2" w:rsidRPr="006A4BAF">
        <w:t>.</w:t>
      </w:r>
    </w:p>
    <w:p w:rsidR="006A4BAF" w:rsidRDefault="006A4BAF" w:rsidP="006A4BAF">
      <w:pPr>
        <w:jc w:val="both"/>
      </w:pPr>
      <w:r w:rsidRPr="006A4BAF">
        <w:t xml:space="preserve">“De este modo observamos, que no obstante América Latina no volverá en lo inmediato a crecer a tasas anteriores, Chile está mejor flanqueado dado que figura como el mejor en América Latina , y en particular con un tasa histórica del dólar al alza cuestión que permite </w:t>
      </w:r>
      <w:r w:rsidR="0049496A">
        <w:t>un buen retorno de divisas</w:t>
      </w:r>
      <w:r w:rsidRPr="006A4BAF">
        <w:t>”, agrega des Cars.</w:t>
      </w:r>
      <w:r>
        <w:t xml:space="preserve"> </w:t>
      </w:r>
    </w:p>
    <w:p w:rsidR="009471F2" w:rsidRDefault="009471F2" w:rsidP="007F0A1D"/>
    <w:p w:rsidR="007F0A1D" w:rsidRDefault="007F0A1D" w:rsidP="007F0A1D"/>
    <w:p w:rsidR="00EF42AE" w:rsidRDefault="00EF42AE" w:rsidP="007F0A1D"/>
    <w:sectPr w:rsidR="00EF42AE" w:rsidSect="00EF42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1D"/>
    <w:rsid w:val="00093F7E"/>
    <w:rsid w:val="000A4D89"/>
    <w:rsid w:val="00207E7F"/>
    <w:rsid w:val="003D738E"/>
    <w:rsid w:val="004403BF"/>
    <w:rsid w:val="0049496A"/>
    <w:rsid w:val="005A3E7A"/>
    <w:rsid w:val="006A4BAF"/>
    <w:rsid w:val="006D0D3F"/>
    <w:rsid w:val="007E22FB"/>
    <w:rsid w:val="007F0A1D"/>
    <w:rsid w:val="008F0735"/>
    <w:rsid w:val="00913AF2"/>
    <w:rsid w:val="009471F2"/>
    <w:rsid w:val="00A62DEC"/>
    <w:rsid w:val="00AF6B6D"/>
    <w:rsid w:val="00B00C8D"/>
    <w:rsid w:val="00C27967"/>
    <w:rsid w:val="00DC461E"/>
    <w:rsid w:val="00EF11DE"/>
    <w:rsid w:val="00EF42AE"/>
    <w:rsid w:val="00FA4440"/>
    <w:rsid w:val="00FE0A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4B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0C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00C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0C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00C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3357</Characters>
  <Application>Microsoft Macintosh Word</Application>
  <DocSecurity>0</DocSecurity>
  <Lines>27</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Waker Mena</dc:creator>
  <cp:keywords/>
  <dc:description/>
  <cp:lastModifiedBy>Magdalena Waker Mena</cp:lastModifiedBy>
  <cp:revision>2</cp:revision>
  <dcterms:created xsi:type="dcterms:W3CDTF">2015-05-18T19:19:00Z</dcterms:created>
  <dcterms:modified xsi:type="dcterms:W3CDTF">2015-05-18T19:19:00Z</dcterms:modified>
</cp:coreProperties>
</file>